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D813" w14:textId="5E4A5BB8" w:rsidR="00F61F8A" w:rsidRPr="00D25897" w:rsidRDefault="00C479F9" w:rsidP="00D25897">
      <w:pPr>
        <w:spacing w:after="0" w:line="240" w:lineRule="auto"/>
        <w:rPr>
          <w:rFonts w:ascii="Segoe UI" w:hAnsi="Segoe UI" w:cs="Segoe UI"/>
          <w:b/>
          <w:sz w:val="36"/>
          <w:szCs w:val="36"/>
        </w:rPr>
      </w:pPr>
      <w:r w:rsidRPr="00D25897">
        <w:rPr>
          <w:rFonts w:ascii="Segoe UI" w:hAnsi="Segoe UI" w:cs="Segoe UI"/>
          <w:noProof/>
          <w:sz w:val="28"/>
          <w:szCs w:val="28"/>
        </w:rPr>
        <mc:AlternateContent>
          <mc:Choice Requires="wps">
            <w:drawing>
              <wp:anchor distT="0" distB="0" distL="114300" distR="114300" simplePos="0" relativeHeight="251663360" behindDoc="1" locked="0" layoutInCell="1" allowOverlap="1" wp14:anchorId="42E921D4" wp14:editId="69BC3AC3">
                <wp:simplePos x="0" y="0"/>
                <wp:positionH relativeFrom="column">
                  <wp:posOffset>-1478943</wp:posOffset>
                </wp:positionH>
                <wp:positionV relativeFrom="paragraph">
                  <wp:posOffset>-1057523</wp:posOffset>
                </wp:positionV>
                <wp:extent cx="8412480" cy="1931421"/>
                <wp:effectExtent l="0" t="0" r="0" b="0"/>
                <wp:wrapNone/>
                <wp:docPr id="10" name="Rectangle 10"/>
                <wp:cNvGraphicFramePr/>
                <a:graphic xmlns:a="http://schemas.openxmlformats.org/drawingml/2006/main">
                  <a:graphicData uri="http://schemas.microsoft.com/office/word/2010/wordprocessingShape">
                    <wps:wsp>
                      <wps:cNvSpPr/>
                      <wps:spPr>
                        <a:xfrm>
                          <a:off x="0" y="0"/>
                          <a:ext cx="8412480" cy="1931421"/>
                        </a:xfrm>
                        <a:prstGeom prst="rect">
                          <a:avLst/>
                        </a:prstGeom>
                        <a:solidFill>
                          <a:srgbClr val="EC89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96A23" id="Rectangle 10" o:spid="_x0000_s1026" style="position:absolute;margin-left:-116.45pt;margin-top:-83.25pt;width:662.4pt;height:15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" fillcolor="#ec899b" stroked="f" strokeweight="1pt"/>
            </w:pict>
          </mc:Fallback>
        </mc:AlternateContent>
      </w:r>
      <w:r w:rsidR="007625E4">
        <w:rPr>
          <w:rFonts w:ascii="Segoe UI" w:hAnsi="Segoe UI" w:cs="Segoe UI"/>
          <w:b/>
          <w:noProof/>
          <w:sz w:val="36"/>
          <w:szCs w:val="36"/>
        </w:rPr>
        <w:drawing>
          <wp:anchor distT="0" distB="0" distL="114300" distR="114300" simplePos="0" relativeHeight="251666432" behindDoc="0" locked="0" layoutInCell="1" allowOverlap="1" wp14:anchorId="1D964415" wp14:editId="40C00B87">
            <wp:simplePos x="0" y="0"/>
            <wp:positionH relativeFrom="column">
              <wp:posOffset>4394200</wp:posOffset>
            </wp:positionH>
            <wp:positionV relativeFrom="paragraph">
              <wp:posOffset>-151291</wp:posOffset>
            </wp:positionV>
            <wp:extent cx="1995170" cy="798195"/>
            <wp:effectExtent l="0" t="0" r="0" b="190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5170" cy="798195"/>
                    </a:xfrm>
                    <a:prstGeom prst="rect">
                      <a:avLst/>
                    </a:prstGeom>
                  </pic:spPr>
                </pic:pic>
              </a:graphicData>
            </a:graphic>
            <wp14:sizeRelH relativeFrom="margin">
              <wp14:pctWidth>0</wp14:pctWidth>
            </wp14:sizeRelH>
            <wp14:sizeRelV relativeFrom="margin">
              <wp14:pctHeight>0</wp14:pctHeight>
            </wp14:sizeRelV>
          </wp:anchor>
        </w:drawing>
      </w:r>
      <w:r w:rsidR="00EC60B1" w:rsidRPr="00D25897">
        <w:rPr>
          <w:rFonts w:ascii="Arial Black" w:hAnsi="Arial Black" w:cs="Arial"/>
          <w:noProof/>
          <w:color w:val="000000" w:themeColor="text1"/>
          <w:sz w:val="36"/>
          <w:szCs w:val="28"/>
        </w:rPr>
        <mc:AlternateContent>
          <mc:Choice Requires="wps">
            <w:drawing>
              <wp:anchor distT="0" distB="0" distL="114300" distR="114300" simplePos="0" relativeHeight="251665408" behindDoc="0" locked="0" layoutInCell="1" allowOverlap="1" wp14:anchorId="050358DC" wp14:editId="4603264D">
                <wp:simplePos x="0" y="0"/>
                <wp:positionH relativeFrom="margin">
                  <wp:posOffset>0</wp:posOffset>
                </wp:positionH>
                <wp:positionV relativeFrom="paragraph">
                  <wp:posOffset>-76200</wp:posOffset>
                </wp:positionV>
                <wp:extent cx="431800" cy="45085"/>
                <wp:effectExtent l="0" t="0" r="6350" b="0"/>
                <wp:wrapNone/>
                <wp:docPr id="13" name="Rectangle 13"/>
                <wp:cNvGraphicFramePr/>
                <a:graphic xmlns:a="http://schemas.openxmlformats.org/drawingml/2006/main">
                  <a:graphicData uri="http://schemas.microsoft.com/office/word/2010/wordprocessingShape">
                    <wps:wsp>
                      <wps:cNvSpPr/>
                      <wps:spPr>
                        <a:xfrm>
                          <a:off x="0" y="0"/>
                          <a:ext cx="431800" cy="45085"/>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4F43C" id="Rectangle 13" o:spid="_x0000_s1026" style="position:absolute;margin-left:0;margin-top:-6pt;width:34pt;height:3.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" fillcolor="#0d0d0d [3069]" stroked="f" strokeweight="1pt">
                <w10:wrap anchorx="margin"/>
              </v:rect>
            </w:pict>
          </mc:Fallback>
        </mc:AlternateContent>
      </w:r>
      <w:r w:rsidR="00F61F8A" w:rsidRPr="00D25897">
        <w:rPr>
          <w:rFonts w:ascii="Segoe UI" w:hAnsi="Segoe UI" w:cs="Segoe UI"/>
          <w:b/>
          <w:sz w:val="36"/>
          <w:szCs w:val="36"/>
        </w:rPr>
        <w:t xml:space="preserve">Using Blood Wisely: </w:t>
      </w:r>
      <w:r w:rsidR="00D25897" w:rsidRPr="00D25897">
        <w:rPr>
          <w:rFonts w:ascii="Segoe UI" w:hAnsi="Segoe UI" w:cs="Segoe UI"/>
          <w:b/>
          <w:sz w:val="36"/>
          <w:szCs w:val="36"/>
        </w:rPr>
        <w:br/>
      </w:r>
      <w:r w:rsidR="00F61F8A" w:rsidRPr="00D25897">
        <w:rPr>
          <w:rFonts w:ascii="Segoe UI" w:hAnsi="Segoe UI" w:cs="Segoe UI"/>
          <w:b/>
          <w:sz w:val="36"/>
          <w:szCs w:val="36"/>
        </w:rPr>
        <w:t>Information for Patients</w:t>
      </w:r>
    </w:p>
    <w:p w14:paraId="6F829EA8" w14:textId="1FC08C89" w:rsidR="00D25897" w:rsidRDefault="00D25897" w:rsidP="00F61F8A">
      <w:pPr>
        <w:spacing w:after="0" w:line="240" w:lineRule="auto"/>
        <w:rPr>
          <w:rFonts w:ascii="Segoe UI" w:hAnsi="Segoe UI" w:cs="Segoe UI"/>
        </w:rPr>
      </w:pPr>
    </w:p>
    <w:p w14:paraId="01886E88" w14:textId="02D3C09A" w:rsidR="00D25897" w:rsidRDefault="00D25897" w:rsidP="00F61F8A">
      <w:pPr>
        <w:spacing w:after="0" w:line="240" w:lineRule="auto"/>
        <w:rPr>
          <w:rFonts w:ascii="Segoe UI" w:hAnsi="Segoe UI" w:cs="Segoe UI"/>
        </w:rPr>
      </w:pPr>
    </w:p>
    <w:p w14:paraId="108E7AF5" w14:textId="1FA771A6" w:rsidR="00F61F8A" w:rsidRDefault="00D25897" w:rsidP="00F61F8A">
      <w:pPr>
        <w:spacing w:after="0" w:line="240" w:lineRule="auto"/>
        <w:rPr>
          <w:rFonts w:ascii="Segoe UI" w:hAnsi="Segoe UI" w:cs="Segoe UI"/>
        </w:rPr>
      </w:pPr>
      <w:r>
        <w:rPr>
          <w:rFonts w:ascii="Segoe UI" w:hAnsi="Segoe UI" w:cs="Segoe UI"/>
        </w:rPr>
        <w:br/>
      </w:r>
      <w:r w:rsidR="00F61F8A" w:rsidRPr="00F61F8A">
        <w:rPr>
          <w:rFonts w:ascii="Segoe UI" w:hAnsi="Segoe UI" w:cs="Segoe UI"/>
        </w:rPr>
        <w:t>The information below can be incorporated into a transfusion pamphlet or pre-operative assessment clinic package for patients undergoing high blood loss surgery such as cardiac surgery, orthopedic surgery</w:t>
      </w:r>
      <w:r w:rsidR="00F61F8A">
        <w:rPr>
          <w:rFonts w:ascii="Segoe UI" w:hAnsi="Segoe UI" w:cs="Segoe UI"/>
        </w:rPr>
        <w:t>,</w:t>
      </w:r>
      <w:r w:rsidR="00F61F8A" w:rsidRPr="00F61F8A">
        <w:rPr>
          <w:rFonts w:ascii="Segoe UI" w:hAnsi="Segoe UI" w:cs="Segoe UI"/>
        </w:rPr>
        <w:t xml:space="preserve"> or cancer surgery. </w:t>
      </w:r>
    </w:p>
    <w:p w14:paraId="6507F1C4" w14:textId="77777777" w:rsidR="00D25897" w:rsidRDefault="00D25897" w:rsidP="00F61F8A">
      <w:pPr>
        <w:spacing w:after="0" w:line="240" w:lineRule="auto"/>
        <w:rPr>
          <w:rFonts w:ascii="Segoe UI" w:hAnsi="Segoe UI" w:cs="Segoe UI"/>
        </w:rPr>
      </w:pPr>
    </w:p>
    <w:p w14:paraId="2419F65C" w14:textId="50FE6635" w:rsidR="00F61F8A" w:rsidRDefault="00D25897" w:rsidP="00F61F8A">
      <w:pPr>
        <w:rPr>
          <w:rFonts w:ascii="Segoe UI" w:hAnsi="Segoe UI" w:cs="Segoe UI"/>
          <w:b/>
        </w:rPr>
      </w:pPr>
      <w:r>
        <w:rPr>
          <w:rFonts w:ascii="Segoe UI" w:hAnsi="Segoe UI" w:cs="Segoe UI"/>
          <w:b/>
        </w:rPr>
        <w:br/>
      </w:r>
      <w:r w:rsidR="00F61F8A" w:rsidRPr="00F61F8A">
        <w:rPr>
          <w:rFonts w:ascii="Segoe UI" w:hAnsi="Segoe UI" w:cs="Segoe UI"/>
          <w:b/>
          <w:noProof/>
        </w:rPr>
        <mc:AlternateContent>
          <mc:Choice Requires="wps">
            <w:drawing>
              <wp:anchor distT="45720" distB="45720" distL="114300" distR="114300" simplePos="0" relativeHeight="251661312" behindDoc="0" locked="0" layoutInCell="1" allowOverlap="1" wp14:anchorId="2804A722" wp14:editId="56EF9557">
                <wp:simplePos x="0" y="0"/>
                <wp:positionH relativeFrom="margin">
                  <wp:posOffset>184150</wp:posOffset>
                </wp:positionH>
                <wp:positionV relativeFrom="paragraph">
                  <wp:posOffset>357505</wp:posOffset>
                </wp:positionV>
                <wp:extent cx="5759450" cy="3238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238500"/>
                        </a:xfrm>
                        <a:prstGeom prst="rect">
                          <a:avLst/>
                        </a:prstGeom>
                        <a:solidFill>
                          <a:srgbClr val="FFFFFF"/>
                        </a:solidFill>
                        <a:ln w="9525">
                          <a:noFill/>
                          <a:miter lim="800000"/>
                          <a:headEnd/>
                          <a:tailEnd/>
                        </a:ln>
                      </wps:spPr>
                      <wps:txbx>
                        <w:txbxContent>
                          <w:p w14:paraId="6A23EE72" w14:textId="77777777" w:rsidR="00F61F8A" w:rsidRPr="00F61F8A" w:rsidRDefault="00F61F8A" w:rsidP="00F61F8A">
                            <w:pPr>
                              <w:rPr>
                                <w:rFonts w:ascii="Segoe UI" w:hAnsi="Segoe UI" w:cs="Segoe UI"/>
                                <w:b/>
                              </w:rPr>
                            </w:pPr>
                            <w:r w:rsidRPr="00F61F8A">
                              <w:rPr>
                                <w:rFonts w:ascii="Segoe UI" w:hAnsi="Segoe UI" w:cs="Segoe UI"/>
                                <w:b/>
                              </w:rPr>
                              <w:t>For Patients Who May Require Transfusion</w:t>
                            </w:r>
                          </w:p>
                          <w:p w14:paraId="7F7F6C71" w14:textId="77777777" w:rsidR="00F61F8A" w:rsidRPr="00F61F8A" w:rsidRDefault="00F61F8A" w:rsidP="00F61F8A">
                            <w:pPr>
                              <w:rPr>
                                <w:rFonts w:ascii="Segoe UI" w:hAnsi="Segoe UI" w:cs="Segoe UI"/>
                              </w:rPr>
                            </w:pPr>
                            <w:r w:rsidRPr="00F61F8A">
                              <w:rPr>
                                <w:rFonts w:ascii="Segoe UI" w:hAnsi="Segoe UI" w:cs="Segoe UI"/>
                              </w:rPr>
                              <w:t xml:space="preserve">Blood is a vital and limited health care resource. Using blood wisely ensures that it is available for those who need it most. Because of the risks of transfusion, our hospital participates in the Using Blood Wisely initiative, organized by Choosing Wisely Canada and Canadian Blood Services. </w:t>
                            </w:r>
                          </w:p>
                          <w:p w14:paraId="567033DE" w14:textId="77777777" w:rsidR="00F61F8A" w:rsidRPr="00F61F8A" w:rsidRDefault="00F61F8A" w:rsidP="00F61F8A">
                            <w:pPr>
                              <w:rPr>
                                <w:rFonts w:ascii="Segoe UI" w:hAnsi="Segoe UI" w:cs="Segoe UI"/>
                              </w:rPr>
                            </w:pPr>
                            <w:r w:rsidRPr="00F61F8A">
                              <w:rPr>
                                <w:rFonts w:ascii="Segoe UI" w:hAnsi="Segoe UI" w:cs="Segoe UI"/>
                              </w:rPr>
                              <w:t>The initiative uses scientific evidence to guide when and how red blood cell transfusions should be used. Specifically, it means that we:</w:t>
                            </w:r>
                          </w:p>
                          <w:p w14:paraId="2982BF90" w14:textId="77777777" w:rsidR="00F61F8A" w:rsidRPr="00F61F8A" w:rsidRDefault="00F61F8A" w:rsidP="00F61F8A">
                            <w:pPr>
                              <w:pStyle w:val="ListParagraph"/>
                              <w:numPr>
                                <w:ilvl w:val="0"/>
                                <w:numId w:val="1"/>
                              </w:numPr>
                              <w:spacing w:before="60" w:after="60" w:line="240" w:lineRule="auto"/>
                              <w:ind w:left="993" w:hanging="357"/>
                              <w:rPr>
                                <w:rFonts w:ascii="Segoe UI" w:hAnsi="Segoe UI" w:cs="Segoe UI"/>
                                <w:b/>
                                <w:bCs/>
                                <w:lang w:val="en-CA"/>
                              </w:rPr>
                            </w:pPr>
                            <w:r w:rsidRPr="00F61F8A">
                              <w:rPr>
                                <w:rFonts w:ascii="Segoe UI" w:hAnsi="Segoe UI" w:cs="Segoe UI"/>
                                <w:b/>
                                <w:bCs/>
                              </w:rPr>
                              <w:t xml:space="preserve">Transfuse red blood cells only after considering </w:t>
                            </w:r>
                            <w:r w:rsidRPr="00F61F8A">
                              <w:rPr>
                                <w:rFonts w:ascii="Segoe UI" w:hAnsi="Segoe UI" w:cs="Segoe UI"/>
                                <w:b/>
                                <w:bCs/>
                                <w:lang w:val="en-CA"/>
                              </w:rPr>
                              <w:t>safer, non-transfusion alternatives</w:t>
                            </w:r>
                            <w:r w:rsidRPr="00F61F8A">
                              <w:rPr>
                                <w:rFonts w:ascii="Segoe UI" w:hAnsi="Segoe UI" w:cs="Segoe UI"/>
                                <w:b/>
                                <w:bCs/>
                              </w:rPr>
                              <w:t xml:space="preserve"> (</w:t>
                            </w:r>
                            <w:proofErr w:type="gramStart"/>
                            <w:r w:rsidRPr="00F61F8A">
                              <w:rPr>
                                <w:rFonts w:ascii="Segoe UI" w:hAnsi="Segoe UI" w:cs="Segoe UI"/>
                                <w:b/>
                                <w:bCs/>
                              </w:rPr>
                              <w:t>e.g.</w:t>
                            </w:r>
                            <w:proofErr w:type="gramEnd"/>
                            <w:r w:rsidRPr="00F61F8A">
                              <w:rPr>
                                <w:rFonts w:ascii="Segoe UI" w:hAnsi="Segoe UI" w:cs="Segoe UI"/>
                                <w:b/>
                                <w:bCs/>
                              </w:rPr>
                              <w:t xml:space="preserve"> iron); </w:t>
                            </w:r>
                          </w:p>
                          <w:p w14:paraId="17FBD114" w14:textId="77777777" w:rsidR="00F61F8A" w:rsidRPr="00F61F8A" w:rsidRDefault="00F61F8A" w:rsidP="00F61F8A">
                            <w:pPr>
                              <w:pStyle w:val="ListParagraph"/>
                              <w:numPr>
                                <w:ilvl w:val="0"/>
                                <w:numId w:val="1"/>
                              </w:numPr>
                              <w:spacing w:before="60" w:after="60" w:line="240" w:lineRule="auto"/>
                              <w:ind w:left="993" w:hanging="357"/>
                              <w:contextualSpacing w:val="0"/>
                              <w:rPr>
                                <w:rFonts w:ascii="Segoe UI" w:hAnsi="Segoe UI" w:cs="Segoe UI"/>
                                <w:b/>
                                <w:bCs/>
                              </w:rPr>
                            </w:pPr>
                            <w:r w:rsidRPr="00F61F8A">
                              <w:rPr>
                                <w:rFonts w:ascii="Segoe UI" w:hAnsi="Segoe UI" w:cs="Segoe UI"/>
                                <w:b/>
                                <w:bCs/>
                              </w:rPr>
                              <w:t xml:space="preserve">Transfuse red blood cells based on your overall clinical symptoms and rather than just your hemoglobin level; and </w:t>
                            </w:r>
                          </w:p>
                          <w:p w14:paraId="3290B6F8" w14:textId="77777777" w:rsidR="00F61F8A" w:rsidRPr="00F61F8A" w:rsidRDefault="00F61F8A" w:rsidP="00F61F8A">
                            <w:pPr>
                              <w:pStyle w:val="ListParagraph"/>
                              <w:numPr>
                                <w:ilvl w:val="0"/>
                                <w:numId w:val="1"/>
                              </w:numPr>
                              <w:spacing w:before="60" w:after="60" w:line="240" w:lineRule="auto"/>
                              <w:ind w:left="993" w:hanging="357"/>
                              <w:contextualSpacing w:val="0"/>
                              <w:rPr>
                                <w:rFonts w:ascii="Segoe UI" w:hAnsi="Segoe UI" w:cs="Segoe UI"/>
                                <w:b/>
                                <w:bCs/>
                              </w:rPr>
                            </w:pPr>
                            <w:r w:rsidRPr="00F61F8A">
                              <w:rPr>
                                <w:rFonts w:ascii="Segoe UI" w:hAnsi="Segoe UI" w:cs="Segoe UI"/>
                                <w:b/>
                                <w:bCs/>
                              </w:rPr>
                              <w:t>Transfuse one red blood cell unit at a time in non-bleeding patients.</w:t>
                            </w:r>
                          </w:p>
                          <w:p w14:paraId="74C8259A" w14:textId="77777777" w:rsidR="00F61F8A" w:rsidRPr="00F61F8A" w:rsidRDefault="00F61F8A" w:rsidP="00F61F8A">
                            <w:pPr>
                              <w:spacing w:after="0" w:line="240" w:lineRule="auto"/>
                              <w:rPr>
                                <w:rFonts w:ascii="Segoe UI" w:hAnsi="Segoe UI" w:cs="Segoe UI"/>
                              </w:rPr>
                            </w:pPr>
                          </w:p>
                          <w:p w14:paraId="3D577929" w14:textId="77777777" w:rsidR="00F61F8A" w:rsidRPr="00F61F8A" w:rsidRDefault="00F61F8A" w:rsidP="00F61F8A">
                            <w:pPr>
                              <w:spacing w:after="0" w:line="240" w:lineRule="auto"/>
                              <w:rPr>
                                <w:rFonts w:ascii="Segoe UI" w:hAnsi="Segoe UI" w:cs="Segoe UI"/>
                              </w:rPr>
                            </w:pPr>
                            <w:r w:rsidRPr="00F61F8A">
                              <w:rPr>
                                <w:rFonts w:ascii="Segoe UI" w:hAnsi="Segoe UI" w:cs="Segoe UI"/>
                              </w:rPr>
                              <w:t>If you have questions, ask your health care provider for more information.</w:t>
                            </w:r>
                          </w:p>
                          <w:p w14:paraId="73BC1131" w14:textId="23B176B6" w:rsidR="00F61F8A" w:rsidRDefault="00F61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04A722" id="_x0000_t202" coordsize="21600,21600" o:spt="202" path="m,l,21600r21600,l21600,xe">
                <v:stroke joinstyle="miter"/>
                <v:path gradientshapeok="t" o:connecttype="rect"/>
              </v:shapetype>
              <v:shape id="Text Box 2" o:spid="_x0000_s1026" type="#_x0000_t202" style="position:absolute;margin-left:14.5pt;margin-top:28.15pt;width:453.5pt;height: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" stroked="f">
                <v:textbox>
                  <w:txbxContent>
                    <w:p w14:paraId="6A23EE72" w14:textId="77777777" w:rsidR="00F61F8A" w:rsidRPr="00F61F8A" w:rsidRDefault="00F61F8A" w:rsidP="00F61F8A">
                      <w:pPr>
                        <w:rPr>
                          <w:rFonts w:ascii="Segoe UI" w:hAnsi="Segoe UI" w:cs="Segoe UI"/>
                          <w:b/>
                        </w:rPr>
                      </w:pPr>
                      <w:r w:rsidRPr="00F61F8A">
                        <w:rPr>
                          <w:rFonts w:ascii="Segoe UI" w:hAnsi="Segoe UI" w:cs="Segoe UI"/>
                          <w:b/>
                        </w:rPr>
                        <w:t>For Patients Who May Require Transfusion</w:t>
                      </w:r>
                    </w:p>
                    <w:p w14:paraId="7F7F6C71" w14:textId="77777777" w:rsidR="00F61F8A" w:rsidRPr="00F61F8A" w:rsidRDefault="00F61F8A" w:rsidP="00F61F8A">
                      <w:pPr>
                        <w:rPr>
                          <w:rFonts w:ascii="Segoe UI" w:hAnsi="Segoe UI" w:cs="Segoe UI"/>
                        </w:rPr>
                      </w:pPr>
                      <w:r w:rsidRPr="00F61F8A">
                        <w:rPr>
                          <w:rFonts w:ascii="Segoe UI" w:hAnsi="Segoe UI" w:cs="Segoe UI"/>
                        </w:rPr>
                        <w:t xml:space="preserve">Blood is a vital and limited health care resource. Using blood wisely ensures that it is available for those who need it most. Because of the risks of transfusion, our hospital participates in the Using Blood Wisely initiative, organized by Choosing Wisely Canada and Canadian Blood Services. </w:t>
                      </w:r>
                    </w:p>
                    <w:p w14:paraId="567033DE" w14:textId="77777777" w:rsidR="00F61F8A" w:rsidRPr="00F61F8A" w:rsidRDefault="00F61F8A" w:rsidP="00F61F8A">
                      <w:pPr>
                        <w:rPr>
                          <w:rFonts w:ascii="Segoe UI" w:hAnsi="Segoe UI" w:cs="Segoe UI"/>
                        </w:rPr>
                      </w:pPr>
                      <w:r w:rsidRPr="00F61F8A">
                        <w:rPr>
                          <w:rFonts w:ascii="Segoe UI" w:hAnsi="Segoe UI" w:cs="Segoe UI"/>
                        </w:rPr>
                        <w:t>The initiative uses scientific evidence to guide when and how red blood cell transfusions should be used. Specifically, it means that we:</w:t>
                      </w:r>
                    </w:p>
                    <w:p w14:paraId="2982BF90" w14:textId="77777777" w:rsidR="00F61F8A" w:rsidRPr="00F61F8A" w:rsidRDefault="00F61F8A" w:rsidP="00F61F8A">
                      <w:pPr>
                        <w:pStyle w:val="ListParagraph"/>
                        <w:numPr>
                          <w:ilvl w:val="0"/>
                          <w:numId w:val="1"/>
                        </w:numPr>
                        <w:spacing w:before="60" w:after="60" w:line="240" w:lineRule="auto"/>
                        <w:ind w:left="993" w:hanging="357"/>
                        <w:rPr>
                          <w:rFonts w:ascii="Segoe UI" w:hAnsi="Segoe UI" w:cs="Segoe UI"/>
                          <w:b/>
                          <w:bCs/>
                          <w:lang w:val="en-CA"/>
                        </w:rPr>
                      </w:pPr>
                      <w:r w:rsidRPr="00F61F8A">
                        <w:rPr>
                          <w:rFonts w:ascii="Segoe UI" w:hAnsi="Segoe UI" w:cs="Segoe UI"/>
                          <w:b/>
                          <w:bCs/>
                        </w:rPr>
                        <w:t xml:space="preserve">Transfuse red blood cells only after considering </w:t>
                      </w:r>
                      <w:r w:rsidRPr="00F61F8A">
                        <w:rPr>
                          <w:rFonts w:ascii="Segoe UI" w:hAnsi="Segoe UI" w:cs="Segoe UI"/>
                          <w:b/>
                          <w:bCs/>
                          <w:lang w:val="en-CA"/>
                        </w:rPr>
                        <w:t>safer, non-transfusion alternatives</w:t>
                      </w:r>
                      <w:r w:rsidRPr="00F61F8A">
                        <w:rPr>
                          <w:rFonts w:ascii="Segoe UI" w:hAnsi="Segoe UI" w:cs="Segoe UI"/>
                          <w:b/>
                          <w:bCs/>
                        </w:rPr>
                        <w:t xml:space="preserve"> (e.g. iron</w:t>
                      </w:r>
                      <w:proofErr w:type="gramStart"/>
                      <w:r w:rsidRPr="00F61F8A">
                        <w:rPr>
                          <w:rFonts w:ascii="Segoe UI" w:hAnsi="Segoe UI" w:cs="Segoe UI"/>
                          <w:b/>
                          <w:bCs/>
                        </w:rPr>
                        <w:t>);</w:t>
                      </w:r>
                      <w:proofErr w:type="gramEnd"/>
                      <w:r w:rsidRPr="00F61F8A">
                        <w:rPr>
                          <w:rFonts w:ascii="Segoe UI" w:hAnsi="Segoe UI" w:cs="Segoe UI"/>
                          <w:b/>
                          <w:bCs/>
                        </w:rPr>
                        <w:t xml:space="preserve"> </w:t>
                      </w:r>
                    </w:p>
                    <w:p w14:paraId="17FBD114" w14:textId="77777777" w:rsidR="00F61F8A" w:rsidRPr="00F61F8A" w:rsidRDefault="00F61F8A" w:rsidP="00F61F8A">
                      <w:pPr>
                        <w:pStyle w:val="ListParagraph"/>
                        <w:numPr>
                          <w:ilvl w:val="0"/>
                          <w:numId w:val="1"/>
                        </w:numPr>
                        <w:spacing w:before="60" w:after="60" w:line="240" w:lineRule="auto"/>
                        <w:ind w:left="993" w:hanging="357"/>
                        <w:contextualSpacing w:val="0"/>
                        <w:rPr>
                          <w:rFonts w:ascii="Segoe UI" w:hAnsi="Segoe UI" w:cs="Segoe UI"/>
                          <w:b/>
                          <w:bCs/>
                        </w:rPr>
                      </w:pPr>
                      <w:r w:rsidRPr="00F61F8A">
                        <w:rPr>
                          <w:rFonts w:ascii="Segoe UI" w:hAnsi="Segoe UI" w:cs="Segoe UI"/>
                          <w:b/>
                          <w:bCs/>
                        </w:rPr>
                        <w:t xml:space="preserve">Transfuse red blood cells based on your overall clinical symptoms and rather than just your hemoglobin level; and </w:t>
                      </w:r>
                    </w:p>
                    <w:p w14:paraId="3290B6F8" w14:textId="77777777" w:rsidR="00F61F8A" w:rsidRPr="00F61F8A" w:rsidRDefault="00F61F8A" w:rsidP="00F61F8A">
                      <w:pPr>
                        <w:pStyle w:val="ListParagraph"/>
                        <w:numPr>
                          <w:ilvl w:val="0"/>
                          <w:numId w:val="1"/>
                        </w:numPr>
                        <w:spacing w:before="60" w:after="60" w:line="240" w:lineRule="auto"/>
                        <w:ind w:left="993" w:hanging="357"/>
                        <w:contextualSpacing w:val="0"/>
                        <w:rPr>
                          <w:rFonts w:ascii="Segoe UI" w:hAnsi="Segoe UI" w:cs="Segoe UI"/>
                          <w:b/>
                          <w:bCs/>
                        </w:rPr>
                      </w:pPr>
                      <w:r w:rsidRPr="00F61F8A">
                        <w:rPr>
                          <w:rFonts w:ascii="Segoe UI" w:hAnsi="Segoe UI" w:cs="Segoe UI"/>
                          <w:b/>
                          <w:bCs/>
                        </w:rPr>
                        <w:t>Transfuse one red blood cell unit at a time in non-bleeding patients.</w:t>
                      </w:r>
                    </w:p>
                    <w:p w14:paraId="74C8259A" w14:textId="77777777" w:rsidR="00F61F8A" w:rsidRPr="00F61F8A" w:rsidRDefault="00F61F8A" w:rsidP="00F61F8A">
                      <w:pPr>
                        <w:spacing w:after="0" w:line="240" w:lineRule="auto"/>
                        <w:rPr>
                          <w:rFonts w:ascii="Segoe UI" w:hAnsi="Segoe UI" w:cs="Segoe UI"/>
                        </w:rPr>
                      </w:pPr>
                    </w:p>
                    <w:p w14:paraId="3D577929" w14:textId="77777777" w:rsidR="00F61F8A" w:rsidRPr="00F61F8A" w:rsidRDefault="00F61F8A" w:rsidP="00F61F8A">
                      <w:pPr>
                        <w:spacing w:after="0" w:line="240" w:lineRule="auto"/>
                        <w:rPr>
                          <w:rFonts w:ascii="Segoe UI" w:hAnsi="Segoe UI" w:cs="Segoe UI"/>
                        </w:rPr>
                      </w:pPr>
                      <w:r w:rsidRPr="00F61F8A">
                        <w:rPr>
                          <w:rFonts w:ascii="Segoe UI" w:hAnsi="Segoe UI" w:cs="Segoe UI"/>
                        </w:rPr>
                        <w:t>If you have questions, ask your health care provider for more information.</w:t>
                      </w:r>
                    </w:p>
                    <w:p w14:paraId="73BC1131" w14:textId="23B176B6" w:rsidR="00F61F8A" w:rsidRDefault="00F61F8A"/>
                  </w:txbxContent>
                </v:textbox>
                <w10:wrap type="square" anchorx="margin"/>
              </v:shape>
            </w:pict>
          </mc:Fallback>
        </mc:AlternateContent>
      </w:r>
      <w:r w:rsidR="00F61F8A">
        <w:rPr>
          <w:rFonts w:ascii="Segoe UI" w:hAnsi="Segoe UI" w:cs="Segoe UI"/>
          <w:b/>
          <w:noProof/>
        </w:rPr>
        <mc:AlternateContent>
          <mc:Choice Requires="wps">
            <w:drawing>
              <wp:anchor distT="0" distB="0" distL="114300" distR="114300" simplePos="0" relativeHeight="251659264" behindDoc="0" locked="0" layoutInCell="1" allowOverlap="1" wp14:anchorId="58D77147" wp14:editId="1EEB8CA2">
                <wp:simplePos x="0" y="0"/>
                <wp:positionH relativeFrom="margin">
                  <wp:align>left</wp:align>
                </wp:positionH>
                <wp:positionV relativeFrom="paragraph">
                  <wp:posOffset>175260</wp:posOffset>
                </wp:positionV>
                <wp:extent cx="6121400" cy="36004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6121400" cy="3600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2A9E4" id="Rectangle 2" o:spid="_x0000_s1026" style="position:absolute;margin-left:0;margin-top:13.8pt;width:482pt;height:28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" filled="f" strokecolor="black [3213]" strokeweight="1pt">
                <w10:wrap anchorx="margin"/>
              </v:rect>
            </w:pict>
          </mc:Fallback>
        </mc:AlternateContent>
      </w:r>
    </w:p>
    <w:sectPr w:rsidR="00F61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7B1"/>
    <w:multiLevelType w:val="hybridMultilevel"/>
    <w:tmpl w:val="FB184FFA"/>
    <w:lvl w:ilvl="0" w:tplc="04090011">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16cid:durableId="14090388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8A"/>
    <w:rsid w:val="00295CF7"/>
    <w:rsid w:val="00416B4A"/>
    <w:rsid w:val="007625E4"/>
    <w:rsid w:val="00981913"/>
    <w:rsid w:val="00BC6EED"/>
    <w:rsid w:val="00C479F9"/>
    <w:rsid w:val="00D25897"/>
    <w:rsid w:val="00EC60B1"/>
    <w:rsid w:val="00F61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82A6"/>
  <w15:chartTrackingRefBased/>
  <w15:docId w15:val="{1159CE47-DE5B-4FC6-B7A0-B2B1BD9C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8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981913"/>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rPr>
        <w:caps w:val="0"/>
        <w:smallCaps w:val="0"/>
      </w:rPr>
      <w:tblPr/>
      <w:tcPr>
        <w:shd w:val="clear" w:color="auto" w:fill="F2F2F2" w:themeFill="background1" w:themeFillShade="F2"/>
      </w:tcPr>
    </w:tblStylePr>
    <w:tblStylePr w:type="band2Horz">
      <w:rPr>
        <w:caps w:val="0"/>
        <w:smallCaps w:val="0"/>
      </w:r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F6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Choosing Wisely</dc:creator>
  <cp:keywords/>
  <dc:description/>
  <cp:lastModifiedBy>Stephanie Callan</cp:lastModifiedBy>
  <cp:revision>2</cp:revision>
  <dcterms:created xsi:type="dcterms:W3CDTF">2022-07-27T20:32:00Z</dcterms:created>
  <dcterms:modified xsi:type="dcterms:W3CDTF">2022-07-27T20:32:00Z</dcterms:modified>
</cp:coreProperties>
</file>